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0C46E" w14:textId="137A9251" w:rsidR="00403E88" w:rsidRDefault="00403E88" w:rsidP="00403E88">
      <w:pPr>
        <w:pStyle w:val="CaseCaption"/>
      </w:pPr>
      <w:r>
        <w:t>SOAH DOCKET NO. 473-24-07154</w:t>
      </w:r>
    </w:p>
    <w:p w14:paraId="693C99D5" w14:textId="05A64A77" w:rsidR="00403E88" w:rsidRDefault="00403E88" w:rsidP="00403E88">
      <w:pPr>
        <w:pStyle w:val="CaseCaption"/>
        <w:rPr>
          <w:bCs/>
          <w:color w:val="000000" w:themeColor="text1"/>
        </w:rPr>
      </w:pPr>
      <w:r>
        <w:t>PUC DOCKET NO. 55338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403E88" w14:paraId="4097BF74" w14:textId="77777777" w:rsidTr="00403E88">
        <w:trPr>
          <w:trHeight w:val="837"/>
        </w:trPr>
        <w:tc>
          <w:tcPr>
            <w:tcW w:w="4590" w:type="dxa"/>
            <w:hideMark/>
          </w:tcPr>
          <w:bookmarkStart w:id="0" w:name="DocumentStyle"/>
          <w:p w14:paraId="54E67378" w14:textId="54BC05B6" w:rsidR="00403E88" w:rsidRDefault="0066593B">
            <w:pPr>
              <w:tabs>
                <w:tab w:val="left" w:pos="3375"/>
              </w:tabs>
              <w:spacing w:line="276" w:lineRule="auto"/>
              <w:jc w:val="left"/>
              <w:rPr>
                <w:b/>
              </w:rPr>
            </w:pPr>
            <w:sdt>
              <w:sdtPr>
                <w:rPr>
                  <w:b/>
                  <w:caps/>
                </w:rPr>
                <w:alias w:val="Case Style"/>
                <w:tag w:val="CS"/>
                <w:id w:val="-920102863"/>
                <w:placeholder>
                  <w:docPart w:val="1D97AAD81962465ABD7204DA45E9BF5A"/>
                </w:placeholder>
              </w:sdtPr>
              <w:sdtEndPr/>
              <w:sdtContent>
                <w:r w:rsidR="00403E88" w:rsidRPr="00403E88">
                  <w:rPr>
                    <w:b/>
                    <w:caps/>
                  </w:rPr>
                  <w:t>PROCEEDING TO RESOLVE ISSUES IN DOCKET NO. 53719 RELATED TO TRANSPORTATION ELECTRIFICATION AND CHARGING INFRASTRUCTURE</w:t>
                </w:r>
              </w:sdtContent>
            </w:sdt>
            <w:bookmarkEnd w:id="0"/>
            <w:r w:rsidR="00403E88">
              <w:rPr>
                <w:b/>
                <w:caps/>
              </w:rPr>
              <w:t xml:space="preserve"> </w:t>
            </w:r>
          </w:p>
        </w:tc>
        <w:tc>
          <w:tcPr>
            <w:tcW w:w="450" w:type="dxa"/>
            <w:noWrap/>
            <w:hideMark/>
          </w:tcPr>
          <w:p w14:paraId="27E89C6F" w14:textId="77777777" w:rsidR="00403E88" w:rsidRDefault="00403E88">
            <w:pPr>
              <w:spacing w:line="276" w:lineRule="auto"/>
              <w:rPr>
                <w:b/>
              </w:rPr>
            </w:pPr>
            <w:r>
              <w:rPr>
                <w:b/>
              </w:rPr>
              <w:t>§</w:t>
            </w:r>
          </w:p>
          <w:p w14:paraId="21C62000" w14:textId="77777777" w:rsidR="00403E88" w:rsidRDefault="00403E88">
            <w:pPr>
              <w:spacing w:line="276" w:lineRule="auto"/>
              <w:rPr>
                <w:b/>
              </w:rPr>
            </w:pPr>
            <w:r>
              <w:rPr>
                <w:b/>
              </w:rPr>
              <w:t>§</w:t>
            </w:r>
          </w:p>
          <w:p w14:paraId="48C65307" w14:textId="77777777" w:rsidR="00403E88" w:rsidRDefault="00403E88">
            <w:pPr>
              <w:spacing w:line="276" w:lineRule="auto"/>
              <w:rPr>
                <w:b/>
              </w:rPr>
            </w:pPr>
            <w:r>
              <w:rPr>
                <w:b/>
              </w:rPr>
              <w:t>§</w:t>
            </w:r>
          </w:p>
          <w:p w14:paraId="7B6C01C4" w14:textId="77777777" w:rsidR="00403E88" w:rsidRDefault="00403E88">
            <w:pPr>
              <w:spacing w:line="276" w:lineRule="auto"/>
              <w:rPr>
                <w:b/>
              </w:rPr>
            </w:pPr>
            <w:r>
              <w:rPr>
                <w:b/>
              </w:rPr>
              <w:t>§</w:t>
            </w:r>
          </w:p>
          <w:p w14:paraId="25084BD8" w14:textId="635813AC" w:rsidR="00403E88" w:rsidRDefault="00403E88">
            <w:pPr>
              <w:spacing w:line="276" w:lineRule="auto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20" w:type="dxa"/>
          </w:tcPr>
          <w:p w14:paraId="4A525F08" w14:textId="77777777" w:rsidR="00403E88" w:rsidRDefault="00403E88">
            <w:pPr>
              <w:tabs>
                <w:tab w:val="center" w:pos="4770"/>
                <w:tab w:val="left" w:pos="5400"/>
              </w:tabs>
              <w:spacing w:line="276" w:lineRule="auto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BEFORE THE STATE OFFICE</w:t>
            </w:r>
          </w:p>
          <w:p w14:paraId="55148D46" w14:textId="77777777" w:rsidR="00403E88" w:rsidRDefault="00403E88">
            <w:pPr>
              <w:tabs>
                <w:tab w:val="center" w:pos="4770"/>
                <w:tab w:val="left" w:pos="5400"/>
              </w:tabs>
              <w:spacing w:line="276" w:lineRule="auto"/>
              <w:jc w:val="center"/>
              <w:rPr>
                <w:b/>
                <w:bCs/>
                <w:caps/>
              </w:rPr>
            </w:pPr>
          </w:p>
          <w:p w14:paraId="107C8854" w14:textId="77777777" w:rsidR="00403E88" w:rsidRDefault="00403E88">
            <w:pPr>
              <w:tabs>
                <w:tab w:val="center" w:pos="4770"/>
                <w:tab w:val="left" w:pos="5400"/>
              </w:tabs>
              <w:spacing w:line="276" w:lineRule="auto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OF</w:t>
            </w:r>
          </w:p>
          <w:p w14:paraId="1486C673" w14:textId="77777777" w:rsidR="00403E88" w:rsidRDefault="00403E88">
            <w:pPr>
              <w:tabs>
                <w:tab w:val="center" w:pos="4770"/>
                <w:tab w:val="left" w:pos="5400"/>
              </w:tabs>
              <w:spacing w:line="276" w:lineRule="auto"/>
              <w:jc w:val="center"/>
              <w:rPr>
                <w:b/>
                <w:bCs/>
                <w:caps/>
              </w:rPr>
            </w:pPr>
          </w:p>
          <w:p w14:paraId="1177EBA4" w14:textId="77777777" w:rsidR="00403E88" w:rsidRDefault="00403E88">
            <w:pPr>
              <w:tabs>
                <w:tab w:val="center" w:pos="4770"/>
                <w:tab w:val="left" w:pos="5400"/>
              </w:tabs>
              <w:spacing w:line="276" w:lineRule="auto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ADMINISTRATIVE HEARINGS</w:t>
            </w:r>
          </w:p>
        </w:tc>
      </w:tr>
    </w:tbl>
    <w:p w14:paraId="342E7CCD" w14:textId="1B0FCA55" w:rsidR="00403E88" w:rsidRDefault="00403E88" w:rsidP="00DB189C">
      <w:pPr>
        <w:spacing w:before="240"/>
        <w:jc w:val="center"/>
        <w:rPr>
          <w:b/>
          <w:caps/>
        </w:rPr>
      </w:pPr>
      <w:r>
        <w:rPr>
          <w:b/>
          <w:caps/>
        </w:rPr>
        <w:t>Commission Staff’s witness list</w:t>
      </w:r>
      <w:r w:rsidR="00DB189C">
        <w:rPr>
          <w:b/>
          <w:caps/>
        </w:rPr>
        <w:t xml:space="preserve"> </w:t>
      </w:r>
      <w:r>
        <w:rPr>
          <w:b/>
          <w:caps/>
        </w:rPr>
        <w:t>AND EXHIBIT LIST</w:t>
      </w:r>
    </w:p>
    <w:p w14:paraId="3A0A0465" w14:textId="77777777" w:rsidR="00DB189C" w:rsidRDefault="00DB189C" w:rsidP="005E5A93">
      <w:pPr>
        <w:jc w:val="center"/>
        <w:rPr>
          <w:b/>
          <w:caps/>
        </w:rPr>
      </w:pPr>
    </w:p>
    <w:p w14:paraId="5FA307FB" w14:textId="567AA8C4" w:rsidR="009D09D0" w:rsidRDefault="00403E88" w:rsidP="00403E88">
      <w:pPr>
        <w:spacing w:line="360" w:lineRule="auto"/>
        <w:ind w:firstLine="720"/>
        <w:rPr>
          <w:bCs/>
        </w:rPr>
      </w:pPr>
      <w:r>
        <w:rPr>
          <w:bCs/>
        </w:rPr>
        <w:t xml:space="preserve">In accordance </w:t>
      </w:r>
      <w:r w:rsidR="009D09D0">
        <w:rPr>
          <w:bCs/>
        </w:rPr>
        <w:t xml:space="preserve">with </w:t>
      </w:r>
      <w:r>
        <w:rPr>
          <w:bCs/>
        </w:rPr>
        <w:t>S</w:t>
      </w:r>
      <w:r w:rsidR="009D09D0">
        <w:rPr>
          <w:bCs/>
        </w:rPr>
        <w:t xml:space="preserve">tate </w:t>
      </w:r>
      <w:r>
        <w:rPr>
          <w:bCs/>
        </w:rPr>
        <w:t>O</w:t>
      </w:r>
      <w:r w:rsidR="009D09D0">
        <w:rPr>
          <w:bCs/>
        </w:rPr>
        <w:t xml:space="preserve">ffice of </w:t>
      </w:r>
      <w:r>
        <w:rPr>
          <w:bCs/>
        </w:rPr>
        <w:t>A</w:t>
      </w:r>
      <w:r w:rsidR="009D09D0">
        <w:rPr>
          <w:bCs/>
        </w:rPr>
        <w:t xml:space="preserve">dministrative </w:t>
      </w:r>
      <w:r>
        <w:rPr>
          <w:bCs/>
        </w:rPr>
        <w:t>H</w:t>
      </w:r>
      <w:r w:rsidR="009D09D0">
        <w:rPr>
          <w:bCs/>
        </w:rPr>
        <w:t>earings</w:t>
      </w:r>
      <w:r>
        <w:rPr>
          <w:bCs/>
        </w:rPr>
        <w:t xml:space="preserve"> Order No. 3, directing parties to prefile </w:t>
      </w:r>
      <w:r w:rsidR="009D09D0">
        <w:rPr>
          <w:bCs/>
        </w:rPr>
        <w:t xml:space="preserve">a witness list and an exhibit list </w:t>
      </w:r>
      <w:r>
        <w:rPr>
          <w:bCs/>
        </w:rPr>
        <w:t>by April 1, 2024</w:t>
      </w:r>
      <w:r w:rsidR="009D09D0">
        <w:rPr>
          <w:bCs/>
        </w:rPr>
        <w:t>,</w:t>
      </w:r>
      <w:r>
        <w:rPr>
          <w:bCs/>
        </w:rPr>
        <w:t xml:space="preserve"> </w:t>
      </w:r>
      <w:r w:rsidR="009D09D0">
        <w:rPr>
          <w:bCs/>
        </w:rPr>
        <w:t>t</w:t>
      </w:r>
      <w:r>
        <w:rPr>
          <w:bCs/>
        </w:rPr>
        <w:t>he Staff (Staff) of the Public Utility Commission of Texas (Commission) provides the following information regarding Staff’s witnesses and cross-examination</w:t>
      </w:r>
      <w:r w:rsidR="009D09D0">
        <w:rPr>
          <w:bCs/>
        </w:rPr>
        <w:t xml:space="preserve"> of other parties’ witnesses</w:t>
      </w:r>
      <w:r>
        <w:rPr>
          <w:bCs/>
        </w:rPr>
        <w:t xml:space="preserve">. </w:t>
      </w:r>
    </w:p>
    <w:p w14:paraId="3FAFB438" w14:textId="49DD09DC" w:rsidR="00403E88" w:rsidRDefault="00403E88" w:rsidP="00403E88">
      <w:pPr>
        <w:spacing w:line="360" w:lineRule="auto"/>
        <w:ind w:firstLine="720"/>
        <w:rPr>
          <w:bCs/>
        </w:rPr>
      </w:pPr>
      <w:r>
        <w:rPr>
          <w:bCs/>
        </w:rPr>
        <w:t xml:space="preserve">Staff intends to present </w:t>
      </w:r>
      <w:r>
        <w:rPr>
          <w:bCs/>
          <w:szCs w:val="24"/>
        </w:rPr>
        <w:t>William B. Abbott</w:t>
      </w:r>
      <w:r>
        <w:rPr>
          <w:bCs/>
        </w:rPr>
        <w:t xml:space="preserve"> as its witness for the hearing on the merits</w:t>
      </w:r>
      <w:r w:rsidR="009D09D0">
        <w:rPr>
          <w:bCs/>
        </w:rPr>
        <w:t xml:space="preserve"> and has not been informed that Mr. Abbott has been waived</w:t>
      </w:r>
      <w:r>
        <w:rPr>
          <w:bCs/>
        </w:rPr>
        <w:t xml:space="preserve">. </w:t>
      </w:r>
      <w:r>
        <w:t>At this time, Staff intends to cross</w:t>
      </w:r>
      <w:r w:rsidR="00FE6C31">
        <w:t>-</w:t>
      </w:r>
      <w:r>
        <w:t>examine En</w:t>
      </w:r>
      <w:r w:rsidR="00AF718F">
        <w:t>te</w:t>
      </w:r>
      <w:r>
        <w:t>rgy</w:t>
      </w:r>
      <w:r w:rsidR="009D09D0">
        <w:t xml:space="preserve"> Texas</w:t>
      </w:r>
      <w:r>
        <w:t>, Inc.</w:t>
      </w:r>
      <w:r w:rsidR="009D09D0">
        <w:t>’s</w:t>
      </w:r>
      <w:r>
        <w:t xml:space="preserve"> (ETI) witness </w:t>
      </w:r>
      <w:r w:rsidR="00AF718F">
        <w:t>Samantha F. Hill</w:t>
      </w:r>
      <w:r>
        <w:t xml:space="preserve"> for </w:t>
      </w:r>
      <w:r w:rsidR="00FE6C31">
        <w:t>supplemental</w:t>
      </w:r>
      <w:r w:rsidR="00160AD3">
        <w:t xml:space="preserve"> direct and supplemental </w:t>
      </w:r>
      <w:r w:rsidR="00FE6C31">
        <w:t>r</w:t>
      </w:r>
      <w:r>
        <w:t>ebuttal</w:t>
      </w:r>
      <w:r w:rsidR="00FE6C31">
        <w:t xml:space="preserve"> testimonies</w:t>
      </w:r>
      <w:r>
        <w:t xml:space="preserve">. </w:t>
      </w:r>
    </w:p>
    <w:p w14:paraId="52A19166" w14:textId="77777777" w:rsidR="00403E88" w:rsidRDefault="00403E88" w:rsidP="00403E88">
      <w:pPr>
        <w:spacing w:line="360" w:lineRule="auto"/>
        <w:ind w:firstLine="720"/>
        <w:rPr>
          <w:bCs/>
        </w:rPr>
      </w:pPr>
      <w:r>
        <w:rPr>
          <w:bCs/>
        </w:rPr>
        <w:t>With regard to exhibits, Staff provides the following exhibit list:</w:t>
      </w:r>
    </w:p>
    <w:p w14:paraId="1B53D3B8" w14:textId="77777777" w:rsidR="00403E88" w:rsidRDefault="00403E88" w:rsidP="00403E88">
      <w:pPr>
        <w:spacing w:before="240" w:after="240"/>
        <w:jc w:val="center"/>
        <w:rPr>
          <w:b/>
          <w:szCs w:val="24"/>
          <w:u w:val="single"/>
        </w:rPr>
      </w:pPr>
      <w:r>
        <w:rPr>
          <w:b/>
          <w:caps/>
          <w:szCs w:val="24"/>
          <w:u w:val="single"/>
        </w:rPr>
        <w:t xml:space="preserve">Commission Staff’S </w:t>
      </w:r>
      <w:r>
        <w:rPr>
          <w:b/>
          <w:szCs w:val="24"/>
          <w:u w:val="single"/>
        </w:rPr>
        <w:t>EXHIBIT LIST</w:t>
      </w:r>
    </w:p>
    <w:tbl>
      <w:tblPr>
        <w:tblStyle w:val="TableGrid"/>
        <w:tblW w:w="93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462"/>
        <w:gridCol w:w="4319"/>
        <w:gridCol w:w="1688"/>
        <w:gridCol w:w="1891"/>
      </w:tblGrid>
      <w:tr w:rsidR="00403E88" w14:paraId="15A4EC3D" w14:textId="77777777" w:rsidTr="005E5A93"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14:paraId="79EDEF44" w14:textId="77777777" w:rsidR="00403E88" w:rsidRDefault="00403E88">
            <w:pPr>
              <w:jc w:val="center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NUMBER</w:t>
            </w:r>
          </w:p>
        </w:tc>
        <w:tc>
          <w:tcPr>
            <w:tcW w:w="4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14:paraId="3800F119" w14:textId="77777777" w:rsidR="00403E88" w:rsidRDefault="00403E88">
            <w:pPr>
              <w:jc w:val="center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DESCRIPTION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14:paraId="172E2D6B" w14:textId="77777777" w:rsidR="00403E88" w:rsidRDefault="00403E88">
            <w:pPr>
              <w:jc w:val="center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OFFERED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14:paraId="61911379" w14:textId="77777777" w:rsidR="00403E88" w:rsidRDefault="00403E88">
            <w:pPr>
              <w:jc w:val="center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ADMITTED</w:t>
            </w:r>
          </w:p>
        </w:tc>
      </w:tr>
      <w:tr w:rsidR="00403E88" w14:paraId="3CB1D1D5" w14:textId="77777777" w:rsidTr="005E5A93">
        <w:trPr>
          <w:trHeight w:val="665"/>
        </w:trPr>
        <w:tc>
          <w:tcPr>
            <w:tcW w:w="14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07AD7C" w14:textId="67703F09" w:rsidR="00403E88" w:rsidRDefault="005E5A9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</w:t>
            </w:r>
          </w:p>
        </w:tc>
        <w:tc>
          <w:tcPr>
            <w:tcW w:w="43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975946" w14:textId="095F92B0" w:rsidR="00403E88" w:rsidRDefault="00AF718F">
            <w:pPr>
              <w:jc w:val="center"/>
              <w:rPr>
                <w:color w:val="333333"/>
                <w:szCs w:val="24"/>
                <w:shd w:val="clear" w:color="auto" w:fill="FFFFFF"/>
              </w:rPr>
            </w:pPr>
            <w:r>
              <w:rPr>
                <w:color w:val="333333"/>
                <w:szCs w:val="24"/>
                <w:shd w:val="clear" w:color="auto" w:fill="FFFFFF"/>
              </w:rPr>
              <w:t>Supplemental Direct Testimony of William B. Abbott</w:t>
            </w:r>
          </w:p>
          <w:p w14:paraId="31488336" w14:textId="1052E0E9" w:rsidR="00403E88" w:rsidRDefault="00403E88">
            <w:pPr>
              <w:jc w:val="center"/>
              <w:rPr>
                <w:color w:val="333333"/>
                <w:szCs w:val="24"/>
                <w:shd w:val="clear" w:color="auto" w:fill="FFFFFF"/>
              </w:rPr>
            </w:pPr>
            <w:r>
              <w:rPr>
                <w:color w:val="333333"/>
                <w:szCs w:val="24"/>
                <w:shd w:val="clear" w:color="auto" w:fill="FFFFFF"/>
              </w:rPr>
              <w:t xml:space="preserve">(AIS Item No. </w:t>
            </w:r>
            <w:r w:rsidR="00AF718F">
              <w:rPr>
                <w:color w:val="333333"/>
                <w:szCs w:val="24"/>
                <w:shd w:val="clear" w:color="auto" w:fill="FFFFFF"/>
              </w:rPr>
              <w:t>51</w:t>
            </w:r>
            <w:r>
              <w:rPr>
                <w:color w:val="333333"/>
                <w:szCs w:val="24"/>
                <w:shd w:val="clear" w:color="auto" w:fill="FFFFFF"/>
              </w:rPr>
              <w:t>)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5DE6B9C" w14:textId="77777777" w:rsidR="00403E88" w:rsidRDefault="00403E88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0D313F8" w14:textId="77777777" w:rsidR="00403E88" w:rsidRDefault="00403E88">
            <w:pPr>
              <w:jc w:val="center"/>
              <w:rPr>
                <w:bCs/>
                <w:szCs w:val="24"/>
              </w:rPr>
            </w:pPr>
          </w:p>
        </w:tc>
      </w:tr>
    </w:tbl>
    <w:p w14:paraId="0CBB87DE" w14:textId="77777777" w:rsidR="00403E88" w:rsidRDefault="00403E88" w:rsidP="00403E88">
      <w:pPr>
        <w:jc w:val="center"/>
        <w:rPr>
          <w:b/>
          <w:caps/>
        </w:rPr>
      </w:pPr>
    </w:p>
    <w:p w14:paraId="1157FCD5" w14:textId="77777777" w:rsidR="00403E88" w:rsidRDefault="00403E88" w:rsidP="00403E88">
      <w:pPr>
        <w:spacing w:after="200" w:line="276" w:lineRule="auto"/>
        <w:jc w:val="left"/>
        <w:rPr>
          <w:b/>
          <w:caps/>
        </w:rPr>
      </w:pPr>
      <w:r>
        <w:rPr>
          <w:b/>
          <w:caps/>
        </w:rPr>
        <w:br w:type="page"/>
      </w:r>
    </w:p>
    <w:p w14:paraId="778B3F28" w14:textId="1EEB4FB8" w:rsidR="00403E88" w:rsidRDefault="00403E88" w:rsidP="00403E88">
      <w:pPr>
        <w:autoSpaceDE w:val="0"/>
        <w:autoSpaceDN w:val="0"/>
        <w:adjustRightInd w:val="0"/>
      </w:pPr>
      <w:r>
        <w:rPr>
          <w:bCs/>
        </w:rPr>
        <w:lastRenderedPageBreak/>
        <w:t xml:space="preserve">Dated: </w:t>
      </w:r>
      <w:r>
        <w:rPr>
          <w:bCs/>
        </w:rPr>
        <w:fldChar w:fldCharType="begin"/>
      </w:r>
      <w:r>
        <w:rPr>
          <w:bCs/>
        </w:rPr>
        <w:instrText xml:space="preserve"> DATE \@ "MMMM d, yyyy" </w:instrText>
      </w:r>
      <w:r>
        <w:rPr>
          <w:bCs/>
        </w:rPr>
        <w:fldChar w:fldCharType="separate"/>
      </w:r>
      <w:r w:rsidR="0066593B">
        <w:rPr>
          <w:bCs/>
          <w:noProof/>
        </w:rPr>
        <w:t>April 1, 2024</w:t>
      </w:r>
      <w:r>
        <w:rPr>
          <w:bCs/>
        </w:rPr>
        <w:fldChar w:fldCharType="end"/>
      </w:r>
    </w:p>
    <w:p w14:paraId="3402E22F" w14:textId="77777777" w:rsidR="00403E88" w:rsidRDefault="00403E88" w:rsidP="00403E88">
      <w:pPr>
        <w:rPr>
          <w:bCs/>
        </w:rPr>
      </w:pPr>
    </w:p>
    <w:p w14:paraId="6DABFA44" w14:textId="77777777" w:rsidR="00403E88" w:rsidRDefault="00403E88" w:rsidP="00403E88">
      <w:pPr>
        <w:spacing w:line="480" w:lineRule="auto"/>
        <w:ind w:left="3600" w:firstLine="720"/>
      </w:pPr>
      <w:r>
        <w:t>Respectfully submitted,</w:t>
      </w:r>
    </w:p>
    <w:p w14:paraId="79ACF0B2" w14:textId="77777777" w:rsidR="00403E88" w:rsidRDefault="00403E88" w:rsidP="00403E88">
      <w:pPr>
        <w:ind w:left="4320"/>
        <w:contextualSpacing/>
        <w:rPr>
          <w:b/>
        </w:rPr>
      </w:pPr>
      <w:r>
        <w:rPr>
          <w:b/>
        </w:rPr>
        <w:t xml:space="preserve">PUBLIC UTILITY COMMISSION OF TEXAS </w:t>
      </w:r>
    </w:p>
    <w:p w14:paraId="7A9ACF60" w14:textId="77777777" w:rsidR="00403E88" w:rsidRDefault="00403E88" w:rsidP="00403E88">
      <w:pPr>
        <w:ind w:left="4320"/>
        <w:contextualSpacing/>
        <w:rPr>
          <w:b/>
        </w:rPr>
      </w:pPr>
      <w:r>
        <w:rPr>
          <w:b/>
        </w:rPr>
        <w:t>LEGAL DIVISION</w:t>
      </w:r>
    </w:p>
    <w:p w14:paraId="201299AD" w14:textId="77777777" w:rsidR="00403E88" w:rsidRDefault="00403E88" w:rsidP="00403E88"/>
    <w:p w14:paraId="049E48CF" w14:textId="77777777" w:rsidR="00403E88" w:rsidRDefault="00403E88" w:rsidP="00403E88">
      <w:pPr>
        <w:ind w:left="4320"/>
      </w:pPr>
      <w:r>
        <w:t>Marisa Lopez Wagley</w:t>
      </w:r>
    </w:p>
    <w:p w14:paraId="475BE133" w14:textId="77777777" w:rsidR="00403E88" w:rsidRDefault="00403E88" w:rsidP="00403E88">
      <w:pPr>
        <w:ind w:left="4320"/>
      </w:pPr>
      <w:r>
        <w:t>Division Director</w:t>
      </w:r>
    </w:p>
    <w:p w14:paraId="2ADB3D9E" w14:textId="77777777" w:rsidR="00403E88" w:rsidRDefault="00403E88" w:rsidP="00403E88">
      <w:pPr>
        <w:ind w:left="4320"/>
      </w:pPr>
    </w:p>
    <w:p w14:paraId="75CA126B" w14:textId="77777777" w:rsidR="00AF718F" w:rsidRPr="00AF718F" w:rsidRDefault="00AF718F" w:rsidP="00AF718F">
      <w:pPr>
        <w:ind w:left="4320"/>
        <w:contextualSpacing/>
        <w:jc w:val="left"/>
      </w:pPr>
    </w:p>
    <w:p w14:paraId="643179E5" w14:textId="77777777" w:rsidR="00AF718F" w:rsidRPr="00AF718F" w:rsidRDefault="00AF718F" w:rsidP="00AF718F">
      <w:pPr>
        <w:ind w:left="4320"/>
        <w:contextualSpacing/>
        <w:jc w:val="left"/>
      </w:pPr>
      <w:r w:rsidRPr="00AF718F">
        <w:t>Ian Groetsch</w:t>
      </w:r>
    </w:p>
    <w:p w14:paraId="591E3D1A" w14:textId="77777777" w:rsidR="00AF718F" w:rsidRPr="00AF718F" w:rsidRDefault="00AF718F" w:rsidP="00AF718F">
      <w:pPr>
        <w:ind w:left="4320"/>
        <w:contextualSpacing/>
        <w:jc w:val="left"/>
      </w:pPr>
      <w:r w:rsidRPr="00AF718F">
        <w:t>Managing Attorney</w:t>
      </w:r>
    </w:p>
    <w:p w14:paraId="781AF266" w14:textId="77777777" w:rsidR="00AF718F" w:rsidRPr="00AF718F" w:rsidRDefault="00AF718F" w:rsidP="00AF718F">
      <w:pPr>
        <w:ind w:left="4320"/>
        <w:contextualSpacing/>
        <w:jc w:val="left"/>
      </w:pPr>
    </w:p>
    <w:p w14:paraId="3CD218BC" w14:textId="77777777" w:rsidR="00AF718F" w:rsidRPr="00AF718F" w:rsidRDefault="00AF718F" w:rsidP="00AF718F">
      <w:pPr>
        <w:ind w:left="4320"/>
        <w:contextualSpacing/>
        <w:jc w:val="left"/>
      </w:pPr>
    </w:p>
    <w:p w14:paraId="630BAA81" w14:textId="77777777" w:rsidR="00AF718F" w:rsidRPr="00AF718F" w:rsidRDefault="00AF718F" w:rsidP="00AF718F">
      <w:pPr>
        <w:ind w:left="4320"/>
        <w:contextualSpacing/>
        <w:jc w:val="left"/>
      </w:pPr>
      <w:r w:rsidRPr="00AF718F">
        <w:rPr>
          <w:i/>
          <w:iCs/>
          <w:u w:val="single"/>
        </w:rPr>
        <w:t xml:space="preserve">  /s/ Scott Miles</w:t>
      </w:r>
      <w:r w:rsidRPr="00AF718F">
        <w:rPr>
          <w:i/>
          <w:iCs/>
          <w:u w:val="single"/>
        </w:rPr>
        <w:tab/>
        <w:t xml:space="preserve">        </w:t>
      </w:r>
    </w:p>
    <w:p w14:paraId="5198F845" w14:textId="77777777" w:rsidR="00AF718F" w:rsidRPr="00AF718F" w:rsidRDefault="00AF718F" w:rsidP="00AF718F">
      <w:pPr>
        <w:ind w:left="4320"/>
        <w:contextualSpacing/>
        <w:jc w:val="left"/>
      </w:pPr>
      <w:r w:rsidRPr="00AF718F">
        <w:t>Scott Miles</w:t>
      </w:r>
    </w:p>
    <w:p w14:paraId="74794DFF" w14:textId="77777777" w:rsidR="00AF718F" w:rsidRDefault="00AF718F" w:rsidP="00AF718F">
      <w:pPr>
        <w:ind w:left="4320"/>
        <w:contextualSpacing/>
        <w:jc w:val="left"/>
      </w:pPr>
      <w:r w:rsidRPr="00AF718F">
        <w:t>State Bar No. 24098103</w:t>
      </w:r>
    </w:p>
    <w:p w14:paraId="1153BF25" w14:textId="66C40219" w:rsidR="00502449" w:rsidRDefault="00502449" w:rsidP="00AF718F">
      <w:pPr>
        <w:ind w:left="4320"/>
        <w:contextualSpacing/>
        <w:jc w:val="left"/>
      </w:pPr>
      <w:r>
        <w:t>Anthony Kanalas</w:t>
      </w:r>
    </w:p>
    <w:p w14:paraId="3D14FEB5" w14:textId="27EC5AAA" w:rsidR="00502449" w:rsidRPr="00502449" w:rsidRDefault="00502449" w:rsidP="005E5A93">
      <w:pPr>
        <w:ind w:left="4320"/>
        <w:rPr>
          <w:szCs w:val="24"/>
        </w:rPr>
      </w:pPr>
      <w:r w:rsidRPr="005001AF">
        <w:rPr>
          <w:szCs w:val="24"/>
        </w:rPr>
        <w:t>State Bar No. 24125640</w:t>
      </w:r>
    </w:p>
    <w:p w14:paraId="6CB23528" w14:textId="77777777" w:rsidR="00AF718F" w:rsidRPr="00AF718F" w:rsidRDefault="00AF718F" w:rsidP="00AF718F">
      <w:pPr>
        <w:ind w:left="4320"/>
        <w:contextualSpacing/>
        <w:jc w:val="left"/>
      </w:pPr>
      <w:r w:rsidRPr="00AF718F">
        <w:t>1701 N. Congress Avenue</w:t>
      </w:r>
    </w:p>
    <w:p w14:paraId="0BAE33C0" w14:textId="77777777" w:rsidR="00AF718F" w:rsidRPr="00AF718F" w:rsidRDefault="00AF718F" w:rsidP="00AF718F">
      <w:pPr>
        <w:ind w:left="4320"/>
        <w:contextualSpacing/>
        <w:jc w:val="left"/>
      </w:pPr>
      <w:r w:rsidRPr="00AF718F">
        <w:t>P.O. Box 13326</w:t>
      </w:r>
    </w:p>
    <w:p w14:paraId="3503F5BD" w14:textId="77777777" w:rsidR="00AF718F" w:rsidRPr="00AF718F" w:rsidRDefault="00AF718F" w:rsidP="00AF718F">
      <w:pPr>
        <w:ind w:left="4320"/>
        <w:contextualSpacing/>
        <w:jc w:val="left"/>
      </w:pPr>
      <w:r w:rsidRPr="00AF718F">
        <w:t>Austin, Texas 78711-3326</w:t>
      </w:r>
    </w:p>
    <w:p w14:paraId="73F714D8" w14:textId="77777777" w:rsidR="00AF718F" w:rsidRPr="00AF718F" w:rsidRDefault="00AF718F" w:rsidP="00AF718F">
      <w:pPr>
        <w:ind w:left="4320"/>
        <w:contextualSpacing/>
        <w:jc w:val="left"/>
      </w:pPr>
      <w:r w:rsidRPr="00AF718F">
        <w:t>(512) 936-7228</w:t>
      </w:r>
    </w:p>
    <w:p w14:paraId="68E7A3B8" w14:textId="77777777" w:rsidR="00AF718F" w:rsidRPr="00AF718F" w:rsidRDefault="00AF718F" w:rsidP="00AF718F">
      <w:pPr>
        <w:ind w:left="4320"/>
        <w:contextualSpacing/>
        <w:jc w:val="left"/>
      </w:pPr>
      <w:r w:rsidRPr="00AF718F">
        <w:t xml:space="preserve">(512) 936-7268 (facsimile) </w:t>
      </w:r>
    </w:p>
    <w:p w14:paraId="1980B06C" w14:textId="77777777" w:rsidR="00AF718F" w:rsidRPr="00AF718F" w:rsidRDefault="00AF718F" w:rsidP="00AF718F">
      <w:pPr>
        <w:ind w:left="4320"/>
        <w:contextualSpacing/>
        <w:jc w:val="left"/>
      </w:pPr>
      <w:r w:rsidRPr="00AF718F">
        <w:t>Scott.Miles@puc.texas.gov</w:t>
      </w:r>
    </w:p>
    <w:p w14:paraId="08F34C10" w14:textId="77777777" w:rsidR="00403E88" w:rsidRDefault="00403E88" w:rsidP="00403E88">
      <w:pPr>
        <w:ind w:left="4320"/>
        <w:contextualSpacing/>
        <w:jc w:val="left"/>
      </w:pPr>
    </w:p>
    <w:p w14:paraId="78B9BCA1" w14:textId="77777777" w:rsidR="00403E88" w:rsidRDefault="00403E88" w:rsidP="00403E88">
      <w:pPr>
        <w:spacing w:after="200" w:line="276" w:lineRule="auto"/>
        <w:jc w:val="left"/>
      </w:pPr>
    </w:p>
    <w:p w14:paraId="6B3AF15B" w14:textId="77777777" w:rsidR="00403E88" w:rsidRDefault="00403E88" w:rsidP="00403E88">
      <w:pPr>
        <w:pStyle w:val="CaseCaption"/>
      </w:pPr>
      <w:bookmarkStart w:id="1" w:name="_Hlk36031982"/>
      <w:r>
        <w:t>SOAH DOCKET NO. 473-24-07154</w:t>
      </w:r>
    </w:p>
    <w:p w14:paraId="4F4A240C" w14:textId="77777777" w:rsidR="00403E88" w:rsidRDefault="00403E88" w:rsidP="00403E88">
      <w:pPr>
        <w:pStyle w:val="CaseCaption"/>
        <w:rPr>
          <w:bCs/>
          <w:color w:val="000000" w:themeColor="text1"/>
        </w:rPr>
      </w:pPr>
      <w:r>
        <w:t>PUC DOCKET NO. 55338</w:t>
      </w:r>
    </w:p>
    <w:p w14:paraId="6EA449EA" w14:textId="77777777" w:rsidR="00403E88" w:rsidRDefault="00403E88" w:rsidP="00403E88">
      <w:pPr>
        <w:jc w:val="center"/>
        <w:rPr>
          <w:b/>
        </w:rPr>
      </w:pPr>
      <w:r>
        <w:rPr>
          <w:b/>
        </w:rPr>
        <w:t>CERTIFICATE OF SERVICE</w:t>
      </w:r>
    </w:p>
    <w:p w14:paraId="2FB48846" w14:textId="77777777" w:rsidR="00403E88" w:rsidRDefault="00403E88" w:rsidP="00403E88"/>
    <w:p w14:paraId="3BDCBF6B" w14:textId="3F26495F" w:rsidR="00403E88" w:rsidRDefault="00403E88" w:rsidP="00403E88">
      <w:pPr>
        <w:spacing w:line="360" w:lineRule="auto"/>
        <w:ind w:firstLine="720"/>
      </w:pPr>
      <w:r>
        <w:t xml:space="preserve">I certify that, unless otherwise ordered by the presiding officer, notice of the filing of this document will be provided to all parties of record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66593B">
        <w:rPr>
          <w:noProof/>
        </w:rPr>
        <w:t>April 1, 2024</w:t>
      </w:r>
      <w:r>
        <w:fldChar w:fldCharType="end"/>
      </w:r>
      <w:r w:rsidR="00AF718F">
        <w:t>,</w:t>
      </w:r>
      <w:r>
        <w:t xml:space="preserve"> in accordance with the Second Order Suspending Rules filed in Project No. 50664</w:t>
      </w:r>
      <w:r>
        <w:rPr>
          <w:rFonts w:eastAsia="Calibri"/>
        </w:rPr>
        <w:t>.</w:t>
      </w:r>
    </w:p>
    <w:p w14:paraId="1EA84B7B" w14:textId="77777777" w:rsidR="00403E88" w:rsidRDefault="00403E88" w:rsidP="00403E88"/>
    <w:bookmarkEnd w:id="1"/>
    <w:p w14:paraId="3F79A70E" w14:textId="77777777" w:rsidR="00AF718F" w:rsidRPr="00AF718F" w:rsidRDefault="00AF718F" w:rsidP="00AF718F">
      <w:pPr>
        <w:ind w:left="4320"/>
        <w:contextualSpacing/>
        <w:jc w:val="left"/>
      </w:pPr>
      <w:r w:rsidRPr="00AF718F">
        <w:rPr>
          <w:i/>
          <w:iCs/>
          <w:u w:val="single"/>
        </w:rPr>
        <w:t xml:space="preserve">  /s/ Scott Miles</w:t>
      </w:r>
      <w:r w:rsidRPr="00AF718F">
        <w:rPr>
          <w:i/>
          <w:iCs/>
          <w:u w:val="single"/>
        </w:rPr>
        <w:tab/>
        <w:t xml:space="preserve">        </w:t>
      </w:r>
    </w:p>
    <w:p w14:paraId="390A9F6D" w14:textId="77777777" w:rsidR="00AF718F" w:rsidRPr="00AF718F" w:rsidRDefault="00AF718F" w:rsidP="00AF718F">
      <w:pPr>
        <w:ind w:left="4320"/>
        <w:contextualSpacing/>
        <w:jc w:val="left"/>
      </w:pPr>
      <w:r w:rsidRPr="00AF718F">
        <w:t>Scott Miles</w:t>
      </w:r>
    </w:p>
    <w:p w14:paraId="1CD6D2BE" w14:textId="77777777" w:rsidR="00E40F9F" w:rsidRDefault="00E40F9F"/>
    <w:sectPr w:rsidR="00E40F9F" w:rsidSect="00AF718F">
      <w:head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5F020" w14:textId="77777777" w:rsidR="00AF718F" w:rsidRDefault="00AF718F" w:rsidP="00AF718F">
      <w:r>
        <w:separator/>
      </w:r>
    </w:p>
  </w:endnote>
  <w:endnote w:type="continuationSeparator" w:id="0">
    <w:p w14:paraId="7BFF869C" w14:textId="77777777" w:rsidR="00AF718F" w:rsidRDefault="00AF718F" w:rsidP="00AF7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D14C3" w14:textId="77777777" w:rsidR="00AF718F" w:rsidRDefault="00AF718F" w:rsidP="00AF718F">
      <w:r>
        <w:separator/>
      </w:r>
    </w:p>
  </w:footnote>
  <w:footnote w:type="continuationSeparator" w:id="0">
    <w:p w14:paraId="4BB70FEE" w14:textId="77777777" w:rsidR="00AF718F" w:rsidRDefault="00AF718F" w:rsidP="00AF7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  <w:szCs w:val="16"/>
      </w:rPr>
    </w:sdtEndPr>
    <w:sdtContent>
      <w:p w14:paraId="4DBE2254" w14:textId="77777777" w:rsidR="00AF718F" w:rsidRPr="00AF718F" w:rsidRDefault="00AF718F">
        <w:pPr>
          <w:pStyle w:val="Header"/>
          <w:jc w:val="right"/>
          <w:rPr>
            <w:b/>
            <w:bCs/>
            <w:sz w:val="20"/>
            <w:szCs w:val="16"/>
          </w:rPr>
        </w:pPr>
        <w:r w:rsidRPr="00AF718F">
          <w:rPr>
            <w:b/>
            <w:bCs/>
            <w:sz w:val="20"/>
            <w:szCs w:val="16"/>
          </w:rPr>
          <w:t xml:space="preserve">Page </w:t>
        </w:r>
        <w:r w:rsidRPr="00AF718F">
          <w:rPr>
            <w:b/>
            <w:bCs/>
            <w:sz w:val="20"/>
          </w:rPr>
          <w:fldChar w:fldCharType="begin"/>
        </w:r>
        <w:r w:rsidRPr="00AF718F">
          <w:rPr>
            <w:b/>
            <w:bCs/>
            <w:sz w:val="20"/>
            <w:szCs w:val="16"/>
          </w:rPr>
          <w:instrText xml:space="preserve"> PAGE </w:instrText>
        </w:r>
        <w:r w:rsidRPr="00AF718F">
          <w:rPr>
            <w:b/>
            <w:bCs/>
            <w:sz w:val="20"/>
          </w:rPr>
          <w:fldChar w:fldCharType="separate"/>
        </w:r>
        <w:r w:rsidRPr="00AF718F">
          <w:rPr>
            <w:b/>
            <w:bCs/>
            <w:noProof/>
            <w:sz w:val="20"/>
            <w:szCs w:val="16"/>
          </w:rPr>
          <w:t>2</w:t>
        </w:r>
        <w:r w:rsidRPr="00AF718F">
          <w:rPr>
            <w:b/>
            <w:bCs/>
            <w:sz w:val="20"/>
          </w:rPr>
          <w:fldChar w:fldCharType="end"/>
        </w:r>
        <w:r w:rsidRPr="00AF718F">
          <w:rPr>
            <w:b/>
            <w:bCs/>
            <w:sz w:val="20"/>
            <w:szCs w:val="16"/>
          </w:rPr>
          <w:t xml:space="preserve"> of </w:t>
        </w:r>
        <w:r w:rsidRPr="00AF718F">
          <w:rPr>
            <w:b/>
            <w:bCs/>
            <w:sz w:val="20"/>
          </w:rPr>
          <w:fldChar w:fldCharType="begin"/>
        </w:r>
        <w:r w:rsidRPr="00AF718F">
          <w:rPr>
            <w:b/>
            <w:bCs/>
            <w:sz w:val="20"/>
            <w:szCs w:val="16"/>
          </w:rPr>
          <w:instrText xml:space="preserve"> NUMPAGES  </w:instrText>
        </w:r>
        <w:r w:rsidRPr="00AF718F">
          <w:rPr>
            <w:b/>
            <w:bCs/>
            <w:sz w:val="20"/>
          </w:rPr>
          <w:fldChar w:fldCharType="separate"/>
        </w:r>
        <w:r w:rsidRPr="00AF718F">
          <w:rPr>
            <w:b/>
            <w:bCs/>
            <w:noProof/>
            <w:sz w:val="20"/>
            <w:szCs w:val="16"/>
          </w:rPr>
          <w:t>2</w:t>
        </w:r>
        <w:r w:rsidRPr="00AF718F">
          <w:rPr>
            <w:b/>
            <w:bCs/>
            <w:sz w:val="20"/>
          </w:rPr>
          <w:fldChar w:fldCharType="end"/>
        </w:r>
      </w:p>
    </w:sdtContent>
  </w:sdt>
  <w:p w14:paraId="4E288B1A" w14:textId="77777777" w:rsidR="00AF718F" w:rsidRDefault="00AF71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E88"/>
    <w:rsid w:val="00160AD3"/>
    <w:rsid w:val="003E3C3A"/>
    <w:rsid w:val="00403E88"/>
    <w:rsid w:val="00451E84"/>
    <w:rsid w:val="00502449"/>
    <w:rsid w:val="005E5A93"/>
    <w:rsid w:val="0066593B"/>
    <w:rsid w:val="00803EA9"/>
    <w:rsid w:val="008F573F"/>
    <w:rsid w:val="00901F17"/>
    <w:rsid w:val="009D09D0"/>
    <w:rsid w:val="00AF718F"/>
    <w:rsid w:val="00DB189C"/>
    <w:rsid w:val="00E40F9F"/>
    <w:rsid w:val="00FC1D65"/>
    <w:rsid w:val="00FE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7F59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E8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03E88"/>
    <w:rPr>
      <w:color w:val="0563C1" w:themeColor="hyperlink"/>
      <w:u w:val="single"/>
    </w:rPr>
  </w:style>
  <w:style w:type="character" w:customStyle="1" w:styleId="CaseCaptionChar">
    <w:name w:val="Case Caption Char"/>
    <w:link w:val="CaseCaption"/>
    <w:locked/>
    <w:rsid w:val="00403E88"/>
    <w:rPr>
      <w:rFonts w:ascii="Times New Roman" w:eastAsia="Times New Roman" w:hAnsi="Times New Roman" w:cs="Times New Roman"/>
      <w:b/>
      <w:caps/>
      <w:sz w:val="24"/>
      <w:szCs w:val="24"/>
    </w:rPr>
  </w:style>
  <w:style w:type="paragraph" w:customStyle="1" w:styleId="CaseCaption">
    <w:name w:val="Case Caption"/>
    <w:basedOn w:val="Normal"/>
    <w:next w:val="Normal"/>
    <w:link w:val="CaseCaptionChar"/>
    <w:qFormat/>
    <w:rsid w:val="00403E88"/>
    <w:pPr>
      <w:keepNext/>
      <w:spacing w:after="240"/>
      <w:contextualSpacing/>
      <w:jc w:val="center"/>
    </w:pPr>
    <w:rPr>
      <w:b/>
      <w:caps/>
      <w:kern w:val="2"/>
      <w:szCs w:val="24"/>
      <w14:ligatures w14:val="standardContextual"/>
    </w:rPr>
  </w:style>
  <w:style w:type="table" w:styleId="TableGrid">
    <w:name w:val="Table Grid"/>
    <w:basedOn w:val="TableNormal"/>
    <w:rsid w:val="00403E88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AF71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718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F71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718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Revision">
    <w:name w:val="Revision"/>
    <w:hidden/>
    <w:uiPriority w:val="99"/>
    <w:semiHidden/>
    <w:rsid w:val="009D09D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D97AAD81962465ABD7204DA45E9BF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F5CFC2-EA04-44F8-954F-EFCB802A27AB}"/>
      </w:docPartPr>
      <w:docPartBody>
        <w:p w:rsidR="002D2966" w:rsidRDefault="002D2966" w:rsidP="002D2966">
          <w:pPr>
            <w:pStyle w:val="1D97AAD81962465ABD7204DA45E9BF5A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966"/>
    <w:rsid w:val="002D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2966"/>
  </w:style>
  <w:style w:type="paragraph" w:customStyle="1" w:styleId="1D97AAD81962465ABD7204DA45E9BF5A">
    <w:name w:val="1D97AAD81962465ABD7204DA45E9BF5A"/>
    <w:rsid w:val="002D29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2024-04-01T18:02:00Z</dcterms:created>
  <dcterms:modified xsi:type="dcterms:W3CDTF">2024-04-01T18:02:00Z</dcterms:modified>
</cp:coreProperties>
</file>